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«О ПРАВИЛАХ БЕЗОПАСНОСТИ ПРИ ПОКУПКАХ В ИНТЕРНЕТЕ</w:t>
      </w:r>
      <w:r>
        <w:rPr>
          <w:rFonts w:ascii="Times New Roman" w:hAnsi="Times New Roman"/>
          <w:b w:val="1"/>
          <w:sz w:val="28"/>
        </w:rPr>
        <w:t>»</w:t>
      </w:r>
    </w:p>
    <w:p w14:paraId="05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</w:p>
    <w:p w14:paraId="06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текущем году</w:t>
      </w:r>
      <w:r>
        <w:rPr>
          <w:rFonts w:ascii="Times New Roman" w:hAnsi="Times New Roman"/>
          <w:color w:val="000000"/>
          <w:sz w:val="28"/>
        </w:rPr>
        <w:t xml:space="preserve"> правоохранительными органами </w:t>
      </w:r>
      <w:r>
        <w:rPr>
          <w:rFonts w:ascii="Times New Roman" w:hAnsi="Times New Roman"/>
          <w:color w:val="000000"/>
          <w:sz w:val="28"/>
        </w:rPr>
        <w:t xml:space="preserve">на территории Омской области </w:t>
      </w:r>
      <w:r>
        <w:rPr>
          <w:rFonts w:ascii="Times New Roman" w:hAnsi="Times New Roman"/>
          <w:color w:val="000000"/>
          <w:sz w:val="28"/>
        </w:rPr>
        <w:t xml:space="preserve">зарегистрировано более 1,5 тыс. так называемых «дистанционных» мошенничеств, установленный ущерб от таких преступлений превысил 600 млн руб. </w:t>
      </w:r>
    </w:p>
    <w:p w14:paraId="07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Распространенной является схема обмана при покупках в Интернете, при этом целью мошенников является не только кража денежных средств, но и завладение аккаунтами (личными кабинетами) </w:t>
      </w:r>
      <w:r>
        <w:rPr>
          <w:rFonts w:ascii="Times New Roman" w:hAnsi="Times New Roman"/>
          <w:color w:val="000000"/>
          <w:sz w:val="28"/>
        </w:rPr>
        <w:t>на маркетплейсах, после чего ими о</w:t>
      </w:r>
      <w:r>
        <w:rPr>
          <w:rFonts w:ascii="Times New Roman" w:hAnsi="Times New Roman"/>
          <w:color w:val="000000"/>
          <w:sz w:val="28"/>
        </w:rPr>
        <w:t>формляются кредиты и рассрочки (так называемые сплиты) на дорогостоящие товары, которые получат преступники, а финансовые обязательства останутся на гражданах.</w:t>
      </w:r>
    </w:p>
    <w:p w14:paraId="08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Также похищенные аккаунты могут использоваться злоумышленниками для легализации преступных доходов, оплачивающими товары с вновь привязанных карт.</w:t>
      </w:r>
    </w:p>
    <w:p w14:paraId="09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Будьте бдительны и осторожны при покупках в Интернете:</w:t>
      </w:r>
    </w:p>
    <w:p w14:paraId="0A000000">
      <w:pPr>
        <w:widowControl w:val="0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прежде чем вводить свои данные на сайте, убедитесь, что адрес в браузере точно соответствует официальному;</w:t>
      </w:r>
    </w:p>
    <w:p w14:paraId="0B000000">
      <w:pPr>
        <w:widowControl w:val="0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скачивайте приложения маркетплейсов только из проверенных источников;</w:t>
      </w:r>
    </w:p>
    <w:p w14:paraId="0C000000">
      <w:pPr>
        <w:widowControl w:val="0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выполняйте все действия (переписка, оплата, оформление доставки) через функционал самого маркетплейса, любые предложения перейти на сторонний ресурс – признак мошенничества;</w:t>
      </w:r>
    </w:p>
    <w:p w14:paraId="0D000000">
      <w:pPr>
        <w:widowControl w:val="0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 переходите по ссылкам от продавцов и техподдержки маркетплейсов из СМС, электронных писем, мессенджеров, даже если они выглядят официально;</w:t>
      </w:r>
    </w:p>
    <w:p w14:paraId="0E000000">
      <w:pPr>
        <w:widowControl w:val="0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 сообщайте никому данные своей банковской карты, особенно CVV-код;</w:t>
      </w:r>
    </w:p>
    <w:p w14:paraId="0F000000">
      <w:pPr>
        <w:widowControl w:val="0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заведите отдельную банковскую карту с минимальным балансом для покупок в Интернете, пополняя ее на необходимую сумму непосредственно перед оплатой.</w:t>
      </w:r>
    </w:p>
    <w:p w14:paraId="10000000">
      <w:pPr>
        <w:widowControl w:val="0"/>
        <w:spacing w:after="0" w:line="240" w:lineRule="auto"/>
        <w:ind w:firstLine="708" w:left="0"/>
        <w:jc w:val="right"/>
        <w:rPr>
          <w:rFonts w:ascii="Times New Roman" w:hAnsi="Times New Roman"/>
          <w:i w:val="1"/>
          <w:sz w:val="27"/>
        </w:rPr>
      </w:pPr>
    </w:p>
    <w:p w14:paraId="11000000">
      <w:pPr>
        <w:widowControl w:val="0"/>
        <w:spacing w:after="0" w:line="240" w:lineRule="auto"/>
        <w:ind w:firstLine="708" w:left="0"/>
        <w:jc w:val="right"/>
        <w:rPr>
          <w:rFonts w:ascii="Times New Roman" w:hAnsi="Times New Roman"/>
          <w:i w:val="1"/>
          <w:sz w:val="27"/>
        </w:rPr>
      </w:pPr>
    </w:p>
    <w:p w14:paraId="12000000">
      <w:pPr>
        <w:widowControl w:val="0"/>
        <w:spacing w:after="0" w:line="240" w:lineRule="exact"/>
        <w:ind w:firstLine="708" w:left="0"/>
        <w:jc w:val="right"/>
        <w:rPr>
          <w:rFonts w:ascii="Times New Roman" w:hAnsi="Times New Roman"/>
          <w:i w:val="1"/>
          <w:sz w:val="27"/>
        </w:rPr>
      </w:pPr>
      <w:r>
        <w:rPr>
          <w:rFonts w:ascii="Times New Roman" w:hAnsi="Times New Roman"/>
          <w:i w:val="1"/>
          <w:sz w:val="27"/>
        </w:rPr>
        <w:t xml:space="preserve">Управление по надзору за следствием, дознанием </w:t>
      </w:r>
    </w:p>
    <w:p w14:paraId="13000000">
      <w:pPr>
        <w:widowControl w:val="0"/>
        <w:spacing w:after="0" w:line="240" w:lineRule="exact"/>
        <w:ind w:firstLine="708" w:left="0"/>
        <w:jc w:val="right"/>
        <w:rPr>
          <w:rFonts w:ascii="Times New Roman" w:hAnsi="Times New Roman"/>
          <w:i w:val="1"/>
          <w:sz w:val="27"/>
        </w:rPr>
      </w:pPr>
      <w:r>
        <w:rPr>
          <w:rFonts w:ascii="Times New Roman" w:hAnsi="Times New Roman"/>
          <w:i w:val="1"/>
          <w:sz w:val="27"/>
        </w:rPr>
        <w:t xml:space="preserve">и оперативно-розыскной деятельностью </w:t>
      </w:r>
    </w:p>
    <w:p w14:paraId="14000000">
      <w:pPr>
        <w:widowControl w:val="0"/>
        <w:spacing w:after="0" w:line="240" w:lineRule="exact"/>
        <w:ind w:firstLine="708" w:left="0"/>
        <w:jc w:val="right"/>
        <w:rPr>
          <w:rFonts w:ascii="Times New Roman" w:hAnsi="Times New Roman"/>
          <w:i w:val="1"/>
          <w:sz w:val="27"/>
        </w:rPr>
      </w:pPr>
      <w:r>
        <w:rPr>
          <w:rFonts w:ascii="Times New Roman" w:hAnsi="Times New Roman"/>
          <w:i w:val="1"/>
          <w:sz w:val="27"/>
        </w:rPr>
        <w:t>прокуратура Омской области</w:t>
      </w:r>
    </w:p>
    <w:sectPr>
      <w:headerReference r:id="rId2" w:type="default"/>
      <w:footerReference r:id="rId1" w:type="first"/>
      <w:pgSz w:h="16838" w:orient="portrait" w:w="11906"/>
      <w:pgMar w:bottom="1388" w:footer="708" w:gutter="0" w:header="708" w:left="1701" w:right="566" w:top="993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0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insideMargin">
                <wp:align>center</wp:align>
              </wp:positionH>
              <wp:positionV relativeFrom="paragraph">
                <wp:posOffset>0</wp:posOffset>
              </wp:positionV>
              <wp:extent cx="0" cy="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000000">
                          <w:pPr>
                            <w:pStyle w:val="Style_2"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instrText>PAGE \* Arabic</w:instrTex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Normal (Web)"/>
    <w:basedOn w:val="Style_2"/>
    <w:link w:val="Style_10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Normal (Web)"/>
    <w:basedOn w:val="Style_2_ch"/>
    <w:link w:val="Style_10"/>
    <w:rPr>
      <w:rFonts w:ascii="Times New Roman" w:hAnsi="Times New Roman"/>
      <w:sz w:val="24"/>
    </w:rPr>
  </w:style>
  <w:style w:styleId="Style_11" w:type="paragraph">
    <w:name w:val="Обычный + 14 пт"/>
    <w:basedOn w:val="Style_2"/>
    <w:link w:val="Style_11_ch"/>
    <w:pPr>
      <w:widowControl w:val="0"/>
      <w:spacing w:after="0" w:line="240" w:lineRule="auto"/>
      <w:ind/>
      <w:jc w:val="both"/>
    </w:pPr>
    <w:rPr>
      <w:sz w:val="28"/>
    </w:rPr>
  </w:style>
  <w:style w:styleId="Style_11_ch" w:type="character">
    <w:name w:val="Обычный + 14 пт"/>
    <w:basedOn w:val="Style_2_ch"/>
    <w:link w:val="Style_11"/>
    <w:rPr>
      <w:sz w:val="28"/>
    </w:rPr>
  </w:style>
  <w:style w:styleId="Style_12" w:type="paragraph">
    <w:name w:val="heading 5"/>
    <w:next w:val="Style_2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2025-12-02T13:44:48Z</dcterms:created>
  <dcterms:modified xsi:type="dcterms:W3CDTF">2026-06-18T12:07:45Z</dcterms:modified>
</cp:coreProperties>
</file>